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4F170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139C7">
        <w:rPr>
          <w:b/>
          <w:noProof/>
          <w:sz w:val="24"/>
        </w:rPr>
        <w:t>3285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ED07CB" w:rsidR="001E41F3" w:rsidRPr="00410371" w:rsidRDefault="00302232" w:rsidP="00CF6C78">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4FD4D4" w:rsidR="001E41F3" w:rsidRPr="00410371" w:rsidRDefault="004139C7" w:rsidP="00547111">
            <w:pPr>
              <w:pStyle w:val="CRCoverPage"/>
              <w:spacing w:after="0"/>
              <w:rPr>
                <w:noProof/>
              </w:rPr>
            </w:pPr>
            <w:r>
              <w:rPr>
                <w:b/>
                <w:noProof/>
                <w:sz w:val="28"/>
              </w:rPr>
              <w:t>2262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FBDA67" w:rsidR="001E41F3" w:rsidRPr="00410371" w:rsidRDefault="00570453" w:rsidP="009D5D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D84">
              <w:rPr>
                <w:b/>
                <w:noProof/>
                <w:sz w:val="28"/>
              </w:rPr>
              <w:t>16.4</w:t>
            </w:r>
            <w:r w:rsidR="00CF6C78">
              <w:rPr>
                <w:b/>
                <w:noProof/>
                <w:sz w:val="28"/>
              </w:rPr>
              <w:t>.</w:t>
            </w:r>
            <w:r w:rsidR="009D5D84">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CF6C78" w:rsidRDefault="00F25D98" w:rsidP="001E41F3">
            <w:pPr>
              <w:pStyle w:val="CRCoverPage"/>
              <w:tabs>
                <w:tab w:val="right" w:pos="2751"/>
              </w:tabs>
              <w:spacing w:after="0"/>
              <w:rPr>
                <w:b/>
                <w:i/>
                <w:noProof/>
                <w:highlight w:val="cyan"/>
              </w:rPr>
            </w:pPr>
            <w:r w:rsidRPr="006600AA">
              <w:rPr>
                <w:b/>
                <w:i/>
                <w:noProof/>
              </w:rPr>
              <w:t>Proposed change</w:t>
            </w:r>
            <w:r w:rsidR="00A7671C" w:rsidRPr="006600AA">
              <w:rPr>
                <w:b/>
                <w:i/>
                <w:noProof/>
              </w:rPr>
              <w:t xml:space="preserve"> </w:t>
            </w:r>
            <w:r w:rsidRPr="006600AA">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3FB012"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E527DCE"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sidRPr="0052346E">
              <w:rPr>
                <w:b/>
                <w:i/>
                <w:noProof/>
              </w:rPr>
              <w:t>Titl</w:t>
            </w:r>
            <w:r>
              <w:rPr>
                <w:b/>
                <w:i/>
                <w:noProof/>
              </w:rPr>
              <w:t>e:</w:t>
            </w:r>
            <w:r>
              <w:rPr>
                <w:b/>
                <w:i/>
                <w:noProof/>
              </w:rPr>
              <w:tab/>
            </w:r>
          </w:p>
        </w:tc>
        <w:tc>
          <w:tcPr>
            <w:tcW w:w="7797" w:type="dxa"/>
            <w:gridSpan w:val="10"/>
            <w:tcBorders>
              <w:top w:val="single" w:sz="4" w:space="0" w:color="auto"/>
              <w:right w:val="single" w:sz="4" w:space="0" w:color="auto"/>
            </w:tcBorders>
            <w:shd w:val="pct30" w:color="FFFF00" w:fill="auto"/>
          </w:tcPr>
          <w:p w14:paraId="72B758FC" w14:textId="2BA1BA26" w:rsidR="001E41F3" w:rsidRDefault="00A72BFE">
            <w:pPr>
              <w:pStyle w:val="CRCoverPage"/>
              <w:spacing w:after="0"/>
              <w:ind w:left="100"/>
              <w:rPr>
                <w:noProof/>
              </w:rPr>
            </w:pPr>
            <w:r>
              <w:rPr>
                <w:lang w:eastAsia="zh-CN"/>
              </w:rPr>
              <w:t xml:space="preserve">Reference correction </w:t>
            </w:r>
            <w:r>
              <w:rPr>
                <w:rFonts w:hint="eastAsia"/>
                <w:lang w:eastAsia="zh-CN"/>
              </w:rPr>
              <w:t>for</w:t>
            </w:r>
            <w:r w:rsidR="0074753B" w:rsidRPr="0074753B">
              <w:rPr>
                <w:lang w:eastAsia="zh-CN"/>
              </w:rPr>
              <w:t xml:space="preserve"> </w:t>
            </w:r>
            <w:r>
              <w:rPr>
                <w:lang w:eastAsia="zh-CN"/>
              </w:rPr>
              <w:t>S</w:t>
            </w:r>
            <w:r w:rsidR="0074753B" w:rsidRPr="0074753B">
              <w:rPr>
                <w:lang w:eastAsia="zh-CN"/>
              </w:rPr>
              <w:t>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E2F87F" w:rsidR="001E41F3" w:rsidRDefault="00CF6C7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151BEA" w:rsidR="001E41F3" w:rsidRDefault="00CF6C7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138E2F" w:rsidR="001E41F3" w:rsidRDefault="00CF6C78" w:rsidP="00CF6C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2020-05-1</w:t>
            </w:r>
            <w:r>
              <w:rPr>
                <w:noProof/>
              </w:rPr>
              <w:fldChar w:fldCharType="end"/>
            </w:r>
            <w:r>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0512FC" w:rsidR="001E41F3" w:rsidRDefault="00CF6C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88CEA" w:rsidR="001E41F3" w:rsidRDefault="00CF6C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C1C937" w:rsidR="006600AA" w:rsidRPr="005203D9" w:rsidRDefault="005203D9" w:rsidP="005203D9">
            <w:pPr>
              <w:pStyle w:val="CRCoverPage"/>
              <w:spacing w:afterLines="50"/>
              <w:ind w:left="102"/>
              <w:rPr>
                <w:noProof/>
              </w:rPr>
            </w:pPr>
            <w:r>
              <w:rPr>
                <w:noProof/>
              </w:rPr>
              <w:t xml:space="preserve">The SNPN </w:t>
            </w:r>
            <w:r>
              <w:rPr>
                <w:rFonts w:hint="eastAsia"/>
                <w:noProof/>
                <w:lang w:eastAsia="zh-CN"/>
              </w:rPr>
              <w:t>is</w:t>
            </w:r>
            <w:r>
              <w:rPr>
                <w:noProof/>
                <w:lang w:eastAsia="zh-CN"/>
              </w:rPr>
              <w:t xml:space="preserve"> a</w:t>
            </w:r>
            <w:r>
              <w:rPr>
                <w:rFonts w:hint="eastAsia"/>
                <w:noProof/>
                <w:lang w:eastAsia="zh-CN"/>
              </w:rPr>
              <w:t>n</w:t>
            </w:r>
            <w:r>
              <w:rPr>
                <w:noProof/>
                <w:lang w:eastAsia="zh-CN"/>
              </w:rPr>
              <w:t xml:space="preserve"> NR feature, and the introduc</w:t>
            </w:r>
            <w:r>
              <w:rPr>
                <w:rFonts w:hint="eastAsia"/>
                <w:noProof/>
                <w:lang w:eastAsia="zh-CN"/>
              </w:rPr>
              <w:t>tion</w:t>
            </w:r>
            <w:r>
              <w:rPr>
                <w:noProof/>
                <w:lang w:eastAsia="zh-CN"/>
              </w:rPr>
              <w:t xml:space="preserve"> of </w:t>
            </w:r>
            <w:r>
              <w:rPr>
                <w:rFonts w:hint="eastAsia"/>
                <w:noProof/>
                <w:lang w:eastAsia="zh-CN"/>
              </w:rPr>
              <w:t>S</w:t>
            </w:r>
            <w:r>
              <w:rPr>
                <w:noProof/>
                <w:lang w:eastAsia="zh-CN"/>
              </w:rPr>
              <w:t xml:space="preserve">NPN does not affect the LTE specification, e.g. </w:t>
            </w:r>
            <w:r w:rsidRPr="006600AA">
              <w:rPr>
                <w:noProof/>
                <w:lang w:eastAsia="zh-CN"/>
              </w:rPr>
              <w:t>TS 36.304</w:t>
            </w:r>
            <w:r>
              <w:rPr>
                <w:noProof/>
                <w:lang w:eastAsia="zh-CN"/>
              </w:rPr>
              <w:t>,</w:t>
            </w:r>
            <w:r w:rsidRPr="00F757B7">
              <w:t xml:space="preserve"> TS</w:t>
            </w:r>
            <w:r>
              <w:t> 36</w:t>
            </w:r>
            <w:r w:rsidRPr="00F757B7">
              <w:t>.</w:t>
            </w:r>
            <w:r>
              <w:t>331</w:t>
            </w:r>
            <w:r>
              <w:rPr>
                <w:noProof/>
                <w:lang w:eastAsia="zh-CN"/>
              </w:rPr>
              <w:t xml:space="preserve">, so the reference of </w:t>
            </w:r>
            <w:r>
              <w:rPr>
                <w:rFonts w:hint="eastAsia"/>
                <w:noProof/>
                <w:lang w:eastAsia="zh-CN"/>
              </w:rPr>
              <w:t>LTE specification is not needed for S</w:t>
            </w:r>
            <w:r>
              <w:rPr>
                <w:noProof/>
                <w:lang w:eastAsia="zh-CN"/>
              </w:rPr>
              <w:t>NPN</w:t>
            </w:r>
            <w:r>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Pr="006600AA" w:rsidRDefault="001E41F3">
            <w:pPr>
              <w:pStyle w:val="CRCoverPage"/>
              <w:spacing w:after="0"/>
              <w:rPr>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DB938F" w:rsidR="001E41F3" w:rsidRDefault="005203D9">
            <w:pPr>
              <w:pStyle w:val="CRCoverPage"/>
              <w:spacing w:after="0"/>
              <w:ind w:left="100"/>
              <w:rPr>
                <w:noProof/>
                <w:lang w:eastAsia="zh-CN"/>
              </w:rPr>
            </w:pPr>
            <w:r>
              <w:rPr>
                <w:noProof/>
                <w:lang w:eastAsia="zh-CN"/>
              </w:rPr>
              <w:t xml:space="preserve">Delete the reference </w:t>
            </w:r>
            <w:r>
              <w:rPr>
                <w:rFonts w:hint="eastAsia"/>
                <w:noProof/>
                <w:lang w:eastAsia="zh-CN"/>
              </w:rPr>
              <w:t>of</w:t>
            </w:r>
            <w:r w:rsidR="009D5D84">
              <w:rPr>
                <w:noProof/>
                <w:lang w:eastAsia="zh-CN"/>
              </w:rPr>
              <w:t xml:space="preserve"> LTE specification for </w:t>
            </w:r>
            <w:r>
              <w:rPr>
                <w:noProof/>
                <w:lang w:eastAsia="zh-CN"/>
              </w:rPr>
              <w:t>S</w:t>
            </w:r>
            <w:r w:rsidR="009D5D84">
              <w:rPr>
                <w:noProof/>
                <w:lang w:eastAsia="zh-CN"/>
              </w:rPr>
              <w:t>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3F88EF" w:rsidR="001E41F3" w:rsidRDefault="005203D9">
            <w:pPr>
              <w:pStyle w:val="CRCoverPage"/>
              <w:spacing w:after="0"/>
              <w:ind w:left="100"/>
              <w:rPr>
                <w:noProof/>
                <w:lang w:eastAsia="zh-CN"/>
              </w:rPr>
            </w:pPr>
            <w:r>
              <w:rPr>
                <w:noProof/>
                <w:lang w:eastAsia="zh-CN"/>
              </w:rPr>
              <w:t xml:space="preserve">Unnecessary </w:t>
            </w:r>
            <w:r>
              <w:rPr>
                <w:rFonts w:hint="eastAsia"/>
                <w:noProof/>
                <w:lang w:eastAsia="zh-CN"/>
              </w:rPr>
              <w:t>of reference of LTE specification for SNPN, which will lead to misunderstanding that LTE is updated due to SNPN</w:t>
            </w:r>
            <w:r w:rsidR="006600AA">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w:t>
            </w:r>
            <w:r w:rsidRPr="0052346E">
              <w:rPr>
                <w:b/>
                <w:i/>
                <w:noProof/>
              </w:rPr>
              <w:t>laus</w:t>
            </w:r>
            <w:r>
              <w:rPr>
                <w:b/>
                <w:i/>
                <w:noProof/>
              </w:rPr>
              <w:t>es affected:</w:t>
            </w:r>
          </w:p>
        </w:tc>
        <w:tc>
          <w:tcPr>
            <w:tcW w:w="6946" w:type="dxa"/>
            <w:gridSpan w:val="9"/>
            <w:tcBorders>
              <w:top w:val="single" w:sz="4" w:space="0" w:color="auto"/>
              <w:right w:val="single" w:sz="4" w:space="0" w:color="auto"/>
            </w:tcBorders>
            <w:shd w:val="pct30" w:color="FFFF00" w:fill="auto"/>
          </w:tcPr>
          <w:p w14:paraId="5CC10995" w14:textId="51FF8B36" w:rsidR="001E41F3" w:rsidRDefault="00302232">
            <w:pPr>
              <w:pStyle w:val="CRCoverPage"/>
              <w:spacing w:after="0"/>
              <w:ind w:left="100"/>
              <w:rPr>
                <w:noProof/>
                <w:lang w:eastAsia="zh-CN"/>
              </w:rPr>
            </w:pPr>
            <w:r>
              <w:rPr>
                <w:rFonts w:hint="eastAsia"/>
                <w:noProof/>
                <w:lang w:eastAsia="zh-CN"/>
              </w:rPr>
              <w:t>5.</w:t>
            </w:r>
            <w:r>
              <w:rPr>
                <w:noProof/>
                <w:lang w:eastAsia="zh-CN"/>
              </w:rPr>
              <w:t>3.20.3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26D01A" w14:textId="77777777" w:rsidR="00CF6C78" w:rsidRPr="00CF6C78" w:rsidRDefault="00CF6C78" w:rsidP="00CF6C78">
      <w:pPr>
        <w:jc w:val="center"/>
        <w:rPr>
          <w:noProof/>
        </w:rPr>
      </w:pPr>
      <w:r w:rsidRPr="00CF6C78">
        <w:rPr>
          <w:noProof/>
          <w:highlight w:val="green"/>
        </w:rPr>
        <w:lastRenderedPageBreak/>
        <w:t>*** First change ***</w:t>
      </w:r>
    </w:p>
    <w:p w14:paraId="594616B2" w14:textId="77777777" w:rsidR="00302232" w:rsidRPr="00302232" w:rsidRDefault="00302232" w:rsidP="00302232">
      <w:pPr>
        <w:keepNext/>
        <w:keepLines/>
        <w:spacing w:before="120"/>
        <w:ind w:left="1418" w:hanging="1418"/>
        <w:outlineLvl w:val="3"/>
        <w:rPr>
          <w:rFonts w:ascii="Arial" w:eastAsia="宋体" w:hAnsi="Arial"/>
          <w:sz w:val="24"/>
          <w:lang w:eastAsia="ko-KR"/>
        </w:rPr>
      </w:pPr>
      <w:bookmarkStart w:id="3" w:name="_Toc20232587"/>
      <w:bookmarkStart w:id="4" w:name="_Toc27746677"/>
      <w:bookmarkStart w:id="5" w:name="_Toc36212858"/>
      <w:bookmarkStart w:id="6" w:name="_Toc36657035"/>
      <w:r w:rsidRPr="00302232">
        <w:rPr>
          <w:rFonts w:ascii="Arial" w:eastAsia="宋体" w:hAnsi="Arial" w:hint="eastAsia"/>
          <w:sz w:val="24"/>
          <w:lang w:eastAsia="ko-KR"/>
        </w:rPr>
        <w:t>5</w:t>
      </w:r>
      <w:r w:rsidRPr="00302232">
        <w:rPr>
          <w:rFonts w:ascii="Arial" w:eastAsia="宋体" w:hAnsi="Arial"/>
          <w:sz w:val="24"/>
          <w:lang w:eastAsia="ko-KR"/>
        </w:rPr>
        <w:t>.3.20.3</w:t>
      </w:r>
      <w:r w:rsidRPr="00302232">
        <w:rPr>
          <w:rFonts w:ascii="Arial" w:eastAsia="宋体" w:hAnsi="Arial"/>
          <w:sz w:val="24"/>
          <w:lang w:eastAsia="ko-KR"/>
        </w:rPr>
        <w:tab/>
        <w:t>Requirements for UE in an SNPN</w:t>
      </w:r>
      <w:bookmarkEnd w:id="3"/>
      <w:bookmarkEnd w:id="4"/>
      <w:bookmarkEnd w:id="5"/>
      <w:bookmarkEnd w:id="6"/>
    </w:p>
    <w:p w14:paraId="70E184CD" w14:textId="77777777" w:rsidR="00302232" w:rsidRPr="00302232" w:rsidRDefault="00302232" w:rsidP="00302232">
      <w:pPr>
        <w:rPr>
          <w:rFonts w:eastAsia="宋体"/>
          <w:lang w:eastAsia="ko-KR"/>
        </w:rPr>
      </w:pPr>
      <w:r w:rsidRPr="00302232">
        <w:rPr>
          <w:rFonts w:eastAsia="宋体" w:hint="eastAsia"/>
          <w:lang w:eastAsia="ko-KR"/>
        </w:rPr>
        <w:t>I</w:t>
      </w:r>
      <w:r w:rsidRPr="00302232">
        <w:rPr>
          <w:rFonts w:eastAsia="宋体"/>
          <w:lang w:eastAsia="ko-KR"/>
        </w:rPr>
        <w:t>f the UE is operating in SNPN access mode, the UE shall maintain, for each of the entries in the "list of subscriber data":</w:t>
      </w:r>
    </w:p>
    <w:p w14:paraId="16B09A05" w14:textId="77777777" w:rsidR="00302232" w:rsidRPr="00302232" w:rsidRDefault="00302232" w:rsidP="00302232">
      <w:pPr>
        <w:ind w:left="568" w:hanging="284"/>
        <w:rPr>
          <w:rFonts w:eastAsia="宋体"/>
          <w:lang w:eastAsia="ko-KR"/>
        </w:rPr>
      </w:pPr>
      <w:r w:rsidRPr="00302232">
        <w:rPr>
          <w:rFonts w:eastAsia="宋体"/>
          <w:lang w:eastAsia="ko-KR"/>
        </w:rPr>
        <w:t>-</w:t>
      </w:r>
      <w:r w:rsidRPr="00302232">
        <w:rPr>
          <w:rFonts w:eastAsia="宋体"/>
          <w:lang w:eastAsia="ko-KR"/>
        </w:rPr>
        <w:tab/>
        <w:t>one SNPN-specific attempt counter for 3GPP access. The counter is applicable to access attempts via 3GPP access only;</w:t>
      </w:r>
    </w:p>
    <w:p w14:paraId="10117AE0" w14:textId="77777777" w:rsidR="00302232" w:rsidRPr="00302232" w:rsidRDefault="00302232" w:rsidP="00302232">
      <w:pPr>
        <w:ind w:left="568" w:hanging="284"/>
        <w:rPr>
          <w:rFonts w:eastAsia="宋体"/>
          <w:lang w:eastAsia="x-none"/>
        </w:rPr>
      </w:pPr>
      <w:r w:rsidRPr="00302232">
        <w:rPr>
          <w:rFonts w:eastAsia="宋体"/>
          <w:lang w:eastAsia="x-none"/>
        </w:rPr>
        <w:t>-</w:t>
      </w:r>
      <w:r w:rsidRPr="00302232">
        <w:rPr>
          <w:rFonts w:eastAsia="宋体"/>
          <w:lang w:eastAsia="x-none"/>
        </w:rPr>
        <w:tab/>
        <w:t xml:space="preserve">one SNPN-specific attempt counter for non-3GPP access. </w:t>
      </w:r>
      <w:r w:rsidRPr="00302232">
        <w:rPr>
          <w:rFonts w:eastAsia="宋体"/>
          <w:noProof/>
          <w:lang w:eastAsia="x-none"/>
        </w:rPr>
        <w:t>The counter is applicable in case of accessing SNPN services via a PLMN only</w:t>
      </w:r>
      <w:r w:rsidRPr="00302232">
        <w:rPr>
          <w:rFonts w:eastAsia="宋体"/>
          <w:lang w:eastAsia="x-none"/>
        </w:rPr>
        <w:t>;</w:t>
      </w:r>
    </w:p>
    <w:p w14:paraId="09A39AAD" w14:textId="77777777" w:rsidR="00302232" w:rsidRPr="00302232" w:rsidRDefault="00302232" w:rsidP="00302232">
      <w:pPr>
        <w:ind w:left="568" w:hanging="284"/>
        <w:rPr>
          <w:rFonts w:eastAsia="宋体"/>
          <w:lang w:eastAsia="x-none"/>
        </w:rPr>
      </w:pPr>
      <w:r w:rsidRPr="00302232">
        <w:rPr>
          <w:rFonts w:eastAsia="宋体"/>
          <w:lang w:eastAsia="x-none"/>
        </w:rPr>
        <w:t>-</w:t>
      </w:r>
      <w:r w:rsidRPr="00302232">
        <w:rPr>
          <w:rFonts w:eastAsia="宋体"/>
          <w:lang w:eastAsia="x-none"/>
        </w:rPr>
        <w:tab/>
        <w:t>one counter for "the entry for the current SNPN considered invalid for 3GPP access" events; and</w:t>
      </w:r>
    </w:p>
    <w:p w14:paraId="64719445" w14:textId="77777777" w:rsidR="00302232" w:rsidRPr="00302232" w:rsidRDefault="00302232" w:rsidP="00302232">
      <w:pPr>
        <w:ind w:left="568" w:hanging="284"/>
        <w:rPr>
          <w:rFonts w:eastAsia="宋体"/>
          <w:lang w:eastAsia="x-none"/>
        </w:rPr>
      </w:pPr>
      <w:r w:rsidRPr="00302232">
        <w:rPr>
          <w:rFonts w:eastAsia="宋体"/>
          <w:lang w:eastAsia="x-none"/>
        </w:rPr>
        <w:t>-</w:t>
      </w:r>
      <w:r w:rsidRPr="00302232">
        <w:rPr>
          <w:rFonts w:eastAsia="宋体"/>
          <w:lang w:eastAsia="x-none"/>
        </w:rPr>
        <w:tab/>
        <w:t>one counter for "the entry for the current SNPN considered invalid for non-3GPP access" events. The counter is applicable in case of accessing SNPN services via a PLMN only.</w:t>
      </w:r>
    </w:p>
    <w:p w14:paraId="74520875" w14:textId="77777777" w:rsidR="00302232" w:rsidRPr="00302232" w:rsidRDefault="00302232" w:rsidP="00302232">
      <w:pPr>
        <w:keepLines/>
        <w:ind w:left="1135" w:hanging="851"/>
        <w:rPr>
          <w:rFonts w:eastAsia="宋体"/>
          <w:noProof/>
          <w:lang w:eastAsia="x-none"/>
        </w:rPr>
      </w:pPr>
      <w:r w:rsidRPr="00302232">
        <w:rPr>
          <w:rFonts w:eastAsia="宋体"/>
          <w:lang w:eastAsia="x-none"/>
        </w:rPr>
        <w:t>NOTE 1:</w:t>
      </w:r>
      <w:r w:rsidRPr="00302232">
        <w:rPr>
          <w:rFonts w:eastAsia="宋体"/>
          <w:lang w:eastAsia="x-none"/>
        </w:rPr>
        <w:tab/>
        <w:t>The term "non-3GPP access" used in the counter for "SNPN-specific attempt counter for non-3GPP access" events and the counter for "the entry for the current SNPN considered invalid for non-3GPP access" events, is used to express access to SNPN services via a PLMN.</w:t>
      </w:r>
    </w:p>
    <w:p w14:paraId="0A1B7834" w14:textId="77777777" w:rsidR="00302232" w:rsidRPr="00302232" w:rsidRDefault="00302232" w:rsidP="00302232">
      <w:pPr>
        <w:rPr>
          <w:rFonts w:eastAsia="宋体"/>
        </w:rPr>
      </w:pPr>
      <w:r w:rsidRPr="00302232">
        <w:rPr>
          <w:rFonts w:eastAsia="宋体"/>
        </w:rPr>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5ADF1491" w14:textId="77777777" w:rsidR="00302232" w:rsidRPr="00302232" w:rsidRDefault="00302232" w:rsidP="00302232">
      <w:pPr>
        <w:rPr>
          <w:rFonts w:eastAsia="宋体"/>
        </w:rPr>
      </w:pPr>
      <w:r w:rsidRPr="00302232">
        <w:rPr>
          <w:rFonts w:eastAsia="宋体"/>
        </w:rPr>
        <w:t>The UE implementation-specific maximum value for any of the above counters shall not be greater than 10.</w:t>
      </w:r>
    </w:p>
    <w:p w14:paraId="3B24E8ED" w14:textId="77777777" w:rsidR="00302232" w:rsidRPr="00302232" w:rsidRDefault="00302232" w:rsidP="00302232">
      <w:pPr>
        <w:keepLines/>
        <w:ind w:left="1135" w:hanging="851"/>
        <w:rPr>
          <w:rFonts w:eastAsia="宋体"/>
          <w:lang w:eastAsia="x-none"/>
        </w:rPr>
      </w:pPr>
      <w:r w:rsidRPr="00302232">
        <w:rPr>
          <w:rFonts w:eastAsia="宋体"/>
          <w:lang w:eastAsia="x-none"/>
        </w:rPr>
        <w:t>NOTE 2:</w:t>
      </w:r>
      <w:r w:rsidRPr="00302232">
        <w:rPr>
          <w:rFonts w:eastAsia="宋体"/>
          <w:lang w:eastAsia="x-none"/>
        </w:rPr>
        <w:tab/>
        <w:t>Different counters can use different UE implementation-specific maximum values.</w:t>
      </w:r>
    </w:p>
    <w:p w14:paraId="1208954E" w14:textId="77777777" w:rsidR="00302232" w:rsidRPr="00302232" w:rsidRDefault="00302232" w:rsidP="00302232">
      <w:pPr>
        <w:rPr>
          <w:rFonts w:eastAsia="宋体"/>
        </w:rPr>
      </w:pPr>
      <w:r w:rsidRPr="00302232">
        <w:rPr>
          <w:rFonts w:eastAsia="宋体"/>
        </w:rPr>
        <w:t>If the UE receives a REGISTRATION REJECT or SERVICE REJECT message without integrity protection with 5GMM cause value #3, #6, #7, #12, #13, #15, #27,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6E549691" w14:textId="77777777" w:rsidR="00302232" w:rsidRPr="00302232" w:rsidRDefault="00302232" w:rsidP="00302232">
      <w:pPr>
        <w:ind w:left="568" w:hanging="284"/>
        <w:rPr>
          <w:rFonts w:eastAsia="宋体"/>
          <w:lang w:eastAsia="x-none"/>
        </w:rPr>
      </w:pPr>
      <w:r w:rsidRPr="00302232">
        <w:rPr>
          <w:rFonts w:eastAsia="宋体"/>
          <w:lang w:eastAsia="x-none"/>
        </w:rPr>
        <w:t>a)</w:t>
      </w:r>
      <w:r w:rsidRPr="00302232">
        <w:rPr>
          <w:rFonts w:eastAsia="宋体"/>
          <w:lang w:eastAsia="x-none"/>
        </w:rPr>
        <w:tab/>
        <w:t>15 minutes and 30 minutes for 5GMM cause value #74; or</w:t>
      </w:r>
    </w:p>
    <w:p w14:paraId="3E213296" w14:textId="77777777" w:rsidR="00302232" w:rsidRPr="00302232" w:rsidRDefault="00302232" w:rsidP="00302232">
      <w:pPr>
        <w:ind w:left="568" w:hanging="284"/>
        <w:rPr>
          <w:rFonts w:eastAsia="宋体"/>
          <w:lang w:eastAsia="x-none"/>
        </w:rPr>
      </w:pPr>
      <w:r w:rsidRPr="00302232">
        <w:rPr>
          <w:rFonts w:eastAsia="宋体"/>
          <w:lang w:eastAsia="x-none"/>
        </w:rPr>
        <w:t>b)</w:t>
      </w:r>
      <w:r w:rsidRPr="00302232">
        <w:rPr>
          <w:rFonts w:eastAsia="宋体"/>
          <w:lang w:eastAsia="x-none"/>
        </w:rPr>
        <w:tab/>
        <w:t>30 minutes and 60 minutes for other 5GMM cause values;</w:t>
      </w:r>
    </w:p>
    <w:p w14:paraId="1A9E6C5A" w14:textId="77777777" w:rsidR="00302232" w:rsidRPr="00302232" w:rsidRDefault="00302232" w:rsidP="00302232">
      <w:pPr>
        <w:rPr>
          <w:rFonts w:eastAsia="宋体"/>
        </w:rPr>
      </w:pPr>
      <w:r w:rsidRPr="00302232">
        <w:rPr>
          <w:rFonts w:eastAsia="宋体"/>
        </w:rPr>
        <w:t>if the timer is not running, and take the following actions:</w:t>
      </w:r>
    </w:p>
    <w:p w14:paraId="4AAF7397" w14:textId="77777777" w:rsidR="00302232" w:rsidRPr="00302232" w:rsidRDefault="00302232" w:rsidP="00302232">
      <w:pPr>
        <w:keepLines/>
        <w:ind w:left="1135" w:hanging="851"/>
        <w:rPr>
          <w:rFonts w:eastAsia="宋体"/>
          <w:color w:val="FF0000"/>
          <w:lang w:eastAsia="x-none"/>
        </w:rPr>
      </w:pPr>
      <w:r w:rsidRPr="00302232">
        <w:rPr>
          <w:rFonts w:eastAsia="宋体"/>
          <w:color w:val="FF0000"/>
          <w:lang w:eastAsia="x-none"/>
        </w:rPr>
        <w:t>Editor's note [WI: Vertical_LAN</w:t>
      </w:r>
      <w:r w:rsidRPr="00302232">
        <w:rPr>
          <w:rFonts w:eastAsia="宋体"/>
          <w:noProof/>
          <w:color w:val="FF0000"/>
          <w:lang w:eastAsia="x-none"/>
        </w:rPr>
        <w:t>, CR#1453]:</w:t>
      </w:r>
      <w:r w:rsidRPr="00302232">
        <w:rPr>
          <w:rFonts w:eastAsia="宋体"/>
          <w:noProof/>
          <w:color w:val="FF0000"/>
          <w:lang w:eastAsia="x-none"/>
        </w:rPr>
        <w:tab/>
        <w:t>It is FFS whether 5GMM cause value #</w:t>
      </w:r>
      <w:r w:rsidRPr="00302232">
        <w:rPr>
          <w:rFonts w:eastAsia="宋体"/>
          <w:color w:val="FF0000"/>
          <w:lang w:eastAsia="x-none"/>
        </w:rPr>
        <w:t xml:space="preserve"> 72</w:t>
      </w:r>
      <w:r w:rsidRPr="00302232">
        <w:rPr>
          <w:rFonts w:eastAsia="宋体"/>
          <w:color w:val="FF0000"/>
          <w:lang w:eastAsia="ko-KR"/>
        </w:rPr>
        <w:t xml:space="preserve"> "</w:t>
      </w:r>
      <w:r w:rsidRPr="00302232">
        <w:rPr>
          <w:rFonts w:eastAsia="宋体"/>
          <w:color w:val="FF0000"/>
          <w:lang w:eastAsia="x-none"/>
        </w:rPr>
        <w:t>Non-3GPP access to 5GCN not allowed" is</w:t>
      </w:r>
      <w:r w:rsidRPr="00302232">
        <w:rPr>
          <w:rFonts w:eastAsia="宋体"/>
          <w:noProof/>
          <w:color w:val="FF0000"/>
          <w:lang w:eastAsia="x-none"/>
        </w:rPr>
        <w:t xml:space="preserve"> impacted by the requirements captured in the clause.</w:t>
      </w:r>
    </w:p>
    <w:p w14:paraId="47F238DA" w14:textId="77777777" w:rsidR="00302232" w:rsidRPr="00302232" w:rsidRDefault="00302232" w:rsidP="00302232">
      <w:pPr>
        <w:ind w:left="568" w:hanging="284"/>
        <w:rPr>
          <w:rFonts w:eastAsia="宋体"/>
          <w:lang w:eastAsia="x-none"/>
        </w:rPr>
      </w:pPr>
      <w:r w:rsidRPr="00302232">
        <w:rPr>
          <w:rFonts w:eastAsia="宋体"/>
          <w:lang w:eastAsia="x-none"/>
        </w:rPr>
        <w:t>a)</w:t>
      </w:r>
      <w:r w:rsidRPr="00302232">
        <w:rPr>
          <w:rFonts w:eastAsia="宋体"/>
          <w:lang w:eastAsia="x-none"/>
        </w:rPr>
        <w:tab/>
        <w:t>if the 5GMM cause value received is #3, #6, or #7:</w:t>
      </w:r>
    </w:p>
    <w:p w14:paraId="327BEA99" w14:textId="77777777" w:rsidR="00302232" w:rsidRPr="00302232" w:rsidRDefault="00302232" w:rsidP="00302232">
      <w:pPr>
        <w:ind w:left="851" w:hanging="284"/>
        <w:rPr>
          <w:rFonts w:eastAsia="宋体"/>
          <w:lang w:eastAsia="x-none"/>
        </w:rPr>
      </w:pPr>
      <w:r w:rsidRPr="00302232">
        <w:rPr>
          <w:rFonts w:eastAsia="宋体"/>
          <w:lang w:eastAsia="x-none"/>
        </w:rPr>
        <w:t>1)</w:t>
      </w:r>
      <w:r w:rsidRPr="00302232">
        <w:rPr>
          <w:rFonts w:eastAsia="宋体"/>
          <w:lang w:eastAsia="x-none"/>
        </w:rPr>
        <w:tab/>
        <w:t>if the 5GMM cause value is received over 3GPP access:</w:t>
      </w:r>
    </w:p>
    <w:p w14:paraId="56E3BC88" w14:textId="77777777" w:rsidR="00302232" w:rsidRPr="00302232" w:rsidRDefault="00302232" w:rsidP="00302232">
      <w:pPr>
        <w:ind w:left="1135" w:hanging="284"/>
        <w:rPr>
          <w:rFonts w:eastAsia="宋体"/>
        </w:rPr>
      </w:pPr>
      <w:r w:rsidRPr="00302232">
        <w:rPr>
          <w:rFonts w:eastAsia="宋体"/>
        </w:rPr>
        <w:t>i)</w:t>
      </w:r>
      <w:r w:rsidRPr="00302232">
        <w:rPr>
          <w:rFonts w:eastAsia="宋体"/>
        </w:rPr>
        <w:tab/>
        <w:t>if the UE is already registered over another access, the UE shall:</w:t>
      </w:r>
    </w:p>
    <w:p w14:paraId="79C49C26" w14:textId="77777777" w:rsidR="00302232" w:rsidRPr="00302232" w:rsidRDefault="00302232" w:rsidP="00302232">
      <w:pPr>
        <w:ind w:left="1418" w:hanging="284"/>
        <w:rPr>
          <w:rFonts w:eastAsia="宋体"/>
        </w:rPr>
      </w:pPr>
      <w:r w:rsidRPr="00302232">
        <w:rPr>
          <w:rFonts w:eastAsia="宋体"/>
        </w:rPr>
        <w:t>A)</w:t>
      </w:r>
      <w:r w:rsidRPr="00302232">
        <w:rPr>
          <w:rFonts w:eastAsia="宋体"/>
        </w:rP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6A7497B" w14:textId="585218C8" w:rsidR="00302232" w:rsidRPr="00302232" w:rsidRDefault="00302232" w:rsidP="00302232">
      <w:pPr>
        <w:ind w:left="1418" w:hanging="284"/>
        <w:rPr>
          <w:rFonts w:eastAsia="宋体"/>
        </w:rPr>
      </w:pPr>
      <w:r w:rsidRPr="00302232">
        <w:rPr>
          <w:rFonts w:eastAsia="宋体"/>
        </w:rPr>
        <w:t>B)</w:t>
      </w:r>
      <w:r w:rsidRPr="00302232">
        <w:rPr>
          <w:rFonts w:eastAsia="宋体"/>
        </w:rPr>
        <w:tab/>
        <w:t>search for a suitable cell in another tracking area according to 3GPP TS 38.304 [28]</w:t>
      </w:r>
      <w:del w:id="7" w:author="vivo-ZPF" w:date="2020-05-20T10:28:00Z">
        <w:r w:rsidRPr="00302232" w:rsidDel="00302232">
          <w:rPr>
            <w:rFonts w:eastAsia="宋体"/>
          </w:rPr>
          <w:delText xml:space="preserve"> or 3GPP TS 36.304 [25C]</w:delText>
        </w:r>
      </w:del>
      <w:r w:rsidRPr="00302232">
        <w:rPr>
          <w:rFonts w:eastAsia="宋体"/>
        </w:rPr>
        <w:t>; or</w:t>
      </w:r>
    </w:p>
    <w:p w14:paraId="5ABAA7E8" w14:textId="77777777" w:rsidR="00302232" w:rsidRPr="00302232" w:rsidRDefault="00302232" w:rsidP="00302232">
      <w:pPr>
        <w:ind w:left="1135" w:hanging="284"/>
        <w:rPr>
          <w:rFonts w:eastAsia="宋体"/>
        </w:rPr>
      </w:pPr>
      <w:r w:rsidRPr="00302232">
        <w:rPr>
          <w:rFonts w:eastAsia="宋体"/>
        </w:rPr>
        <w:t>ii)</w:t>
      </w:r>
      <w:r w:rsidRPr="00302232">
        <w:rPr>
          <w:rFonts w:eastAsia="宋体"/>
        </w:rPr>
        <w:tab/>
        <w:t>otherwise if the counter for "the entry for the current SNPN considered invalid for 3GPP access" events has a value less than a UE implementation-specific maximum value, the UE shall:</w:t>
      </w:r>
    </w:p>
    <w:p w14:paraId="45C86046" w14:textId="77777777" w:rsidR="00302232" w:rsidRPr="00302232" w:rsidRDefault="00302232" w:rsidP="00302232">
      <w:pPr>
        <w:ind w:left="1418" w:hanging="284"/>
        <w:rPr>
          <w:rFonts w:eastAsia="宋体"/>
        </w:rPr>
      </w:pPr>
      <w:r w:rsidRPr="00302232">
        <w:rPr>
          <w:rFonts w:eastAsia="宋体"/>
        </w:rPr>
        <w:t>A)</w:t>
      </w:r>
      <w:r w:rsidRPr="00302232">
        <w:rPr>
          <w:rFonts w:eastAsia="宋体"/>
        </w:rPr>
        <w:tab/>
        <w:t>set the 5GS update status to 5U3 ROAMING NOT ALLOWED (and shall store it according to subclause 5.1.3.2.2) and shall delete 5G-GUTI, last visited registered TAI, TAI list, and ngKSI for 3GPP access;</w:t>
      </w:r>
    </w:p>
    <w:p w14:paraId="332233F9" w14:textId="77777777" w:rsidR="00302232" w:rsidRPr="00302232" w:rsidRDefault="00302232" w:rsidP="00302232">
      <w:pPr>
        <w:ind w:left="1418" w:hanging="284"/>
        <w:rPr>
          <w:rFonts w:eastAsia="宋体"/>
        </w:rPr>
      </w:pPr>
      <w:r w:rsidRPr="00302232">
        <w:rPr>
          <w:rFonts w:eastAsia="宋体"/>
        </w:rPr>
        <w:t>B)</w:t>
      </w:r>
      <w:r w:rsidRPr="00302232">
        <w:rPr>
          <w:rFonts w:eastAsia="宋体"/>
        </w:rPr>
        <w:tab/>
        <w:t>increment the counter for "the entry for the current SNPN considered invalid for 3GPP access" events;</w:t>
      </w:r>
    </w:p>
    <w:p w14:paraId="4230A96E" w14:textId="77777777" w:rsidR="00302232" w:rsidRPr="00302232" w:rsidRDefault="00302232" w:rsidP="00302232">
      <w:pPr>
        <w:ind w:left="1418" w:hanging="284"/>
        <w:rPr>
          <w:rFonts w:eastAsia="宋体"/>
        </w:rPr>
      </w:pPr>
      <w:r w:rsidRPr="00302232">
        <w:rPr>
          <w:rFonts w:eastAsia="宋体"/>
        </w:rPr>
        <w:lastRenderedPageBreak/>
        <w:t>C)</w:t>
      </w:r>
      <w:r w:rsidRPr="00302232">
        <w:rPr>
          <w:rFonts w:eastAsia="宋体"/>
        </w:rPr>
        <w:tab/>
        <w:t xml:space="preserve">reset the </w:t>
      </w:r>
      <w:r w:rsidRPr="00302232">
        <w:rPr>
          <w:rFonts w:eastAsia="宋体"/>
          <w:noProof/>
          <w:lang w:val="en-US"/>
        </w:rPr>
        <w:t xml:space="preserve">registration </w:t>
      </w:r>
      <w:r w:rsidRPr="00302232">
        <w:rPr>
          <w:rFonts w:eastAsia="宋体"/>
        </w:rPr>
        <w:t>attempt counter in case of a REGISTRATION REJECT message or reset the service request attempt counter in case of a SERVICE REJECT message;</w:t>
      </w:r>
    </w:p>
    <w:p w14:paraId="5FE0AFDC" w14:textId="77777777" w:rsidR="00302232" w:rsidRPr="00302232" w:rsidRDefault="00302232" w:rsidP="00302232">
      <w:pPr>
        <w:ind w:left="1418" w:hanging="284"/>
        <w:rPr>
          <w:rFonts w:eastAsia="宋体"/>
        </w:rPr>
      </w:pPr>
      <w:r w:rsidRPr="00302232">
        <w:rPr>
          <w:rFonts w:eastAsia="宋体"/>
        </w:rPr>
        <w:t>D)</w:t>
      </w:r>
      <w:r w:rsidRPr="00302232">
        <w:rPr>
          <w:rFonts w:eastAsia="宋体"/>
        </w:rPr>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49C76F07" w14:textId="36475736" w:rsidR="00302232" w:rsidRPr="00302232" w:rsidRDefault="00302232" w:rsidP="00302232">
      <w:pPr>
        <w:ind w:left="1418" w:hanging="284"/>
        <w:rPr>
          <w:rFonts w:eastAsia="宋体"/>
        </w:rPr>
      </w:pPr>
      <w:r w:rsidRPr="00302232">
        <w:rPr>
          <w:rFonts w:eastAsia="宋体"/>
        </w:rPr>
        <w:t>E)</w:t>
      </w:r>
      <w:r w:rsidRPr="00302232">
        <w:rPr>
          <w:rFonts w:eastAsia="宋体"/>
        </w:rPr>
        <w:tab/>
        <w:t>search for a suitable cell in another tracking area according to 3GPP TS 38.304 [28]</w:t>
      </w:r>
      <w:del w:id="8" w:author="vivo-ZPF" w:date="2020-05-20T10:28:00Z">
        <w:r w:rsidRPr="00302232" w:rsidDel="00302232">
          <w:rPr>
            <w:rFonts w:eastAsia="宋体"/>
          </w:rPr>
          <w:delText xml:space="preserve"> or 3GPP TS 36.304 [25C]</w:delText>
        </w:r>
      </w:del>
      <w:r w:rsidRPr="00302232">
        <w:rPr>
          <w:rFonts w:eastAsia="宋体"/>
        </w:rPr>
        <w:t>.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02FB2CCC" w14:textId="77777777" w:rsidR="00302232" w:rsidRPr="00302232" w:rsidRDefault="00302232" w:rsidP="00302232">
      <w:pPr>
        <w:ind w:left="1135" w:hanging="284"/>
        <w:rPr>
          <w:rFonts w:eastAsia="宋体"/>
        </w:rPr>
      </w:pPr>
      <w:r w:rsidRPr="00302232">
        <w:rPr>
          <w:rFonts w:eastAsia="宋体"/>
        </w:rPr>
        <w:t>iii)</w:t>
      </w:r>
      <w:r w:rsidRPr="00302232">
        <w:rPr>
          <w:rFonts w:eastAsia="宋体"/>
        </w:rPr>
        <w:tab/>
        <w:t>otherwise, the UE shall proceed as specified in subclauses 5.5.1 and 5.6.1;</w:t>
      </w:r>
    </w:p>
    <w:p w14:paraId="78F24BFF" w14:textId="77777777" w:rsidR="00302232" w:rsidRPr="00302232" w:rsidRDefault="00302232" w:rsidP="00302232">
      <w:pPr>
        <w:ind w:left="851" w:hanging="284"/>
        <w:rPr>
          <w:rFonts w:eastAsia="宋体"/>
          <w:lang w:eastAsia="x-none"/>
        </w:rPr>
      </w:pPr>
      <w:r w:rsidRPr="00302232">
        <w:rPr>
          <w:rFonts w:eastAsia="宋体"/>
          <w:lang w:eastAsia="x-none"/>
        </w:rPr>
        <w:t>2)</w:t>
      </w:r>
      <w:r w:rsidRPr="00302232">
        <w:rPr>
          <w:rFonts w:eastAsia="宋体"/>
          <w:lang w:eastAsia="x-none"/>
        </w:rPr>
        <w:tab/>
        <w:t>if the 5GMM cause value is received over non-3GPP access:</w:t>
      </w:r>
    </w:p>
    <w:p w14:paraId="025A7732" w14:textId="77777777" w:rsidR="00302232" w:rsidRPr="00302232" w:rsidRDefault="00302232" w:rsidP="00302232">
      <w:pPr>
        <w:keepLines/>
        <w:ind w:left="1135" w:hanging="851"/>
        <w:rPr>
          <w:rFonts w:eastAsia="宋体"/>
          <w:noProof/>
          <w:lang w:eastAsia="x-none"/>
        </w:rPr>
      </w:pPr>
      <w:r w:rsidRPr="00302232">
        <w:rPr>
          <w:rFonts w:eastAsia="宋体"/>
          <w:lang w:eastAsia="x-none"/>
        </w:rPr>
        <w:t>NOTE 2:</w:t>
      </w:r>
      <w:r w:rsidRPr="00302232">
        <w:rPr>
          <w:rFonts w:eastAsia="宋体"/>
          <w:lang w:eastAsia="x-none"/>
        </w:rPr>
        <w:tab/>
        <w:t>A 5GMM cause value "received over non-3GPP access" in this subclause refers to a 5GMM cause value received via a PLMN when the UE attempts to access SNPN services via a PLMN.</w:t>
      </w:r>
    </w:p>
    <w:p w14:paraId="639B5F73" w14:textId="77777777" w:rsidR="00302232" w:rsidRPr="00302232" w:rsidRDefault="00302232" w:rsidP="00302232">
      <w:pPr>
        <w:ind w:left="1135" w:hanging="284"/>
        <w:rPr>
          <w:rFonts w:eastAsia="宋体"/>
        </w:rPr>
      </w:pPr>
      <w:r w:rsidRPr="00302232">
        <w:rPr>
          <w:rFonts w:eastAsia="宋体"/>
        </w:rPr>
        <w:t>i)</w:t>
      </w:r>
      <w:r w:rsidRPr="00302232">
        <w:rPr>
          <w:rFonts w:eastAsia="宋体"/>
        </w:rPr>
        <w:tab/>
        <w:t>if the UE is already registered over another access, the UE shall enter the state 5GMM-DEREGISTERED.LIMITED-SERVICE; or</w:t>
      </w:r>
    </w:p>
    <w:p w14:paraId="5AA9B803" w14:textId="77777777" w:rsidR="00302232" w:rsidRPr="00302232" w:rsidRDefault="00302232" w:rsidP="00302232">
      <w:pPr>
        <w:ind w:left="1135" w:hanging="284"/>
        <w:rPr>
          <w:rFonts w:eastAsia="宋体"/>
        </w:rPr>
      </w:pPr>
      <w:r w:rsidRPr="00302232">
        <w:rPr>
          <w:rFonts w:eastAsia="宋体"/>
        </w:rPr>
        <w:t>ii)</w:t>
      </w:r>
      <w:r w:rsidRPr="00302232">
        <w:rPr>
          <w:rFonts w:eastAsia="宋体"/>
        </w:rPr>
        <w:tab/>
        <w:t>otherwise if the counter for "the entry for the current SNPN considered invalid for non-3GPP access" events has a value less than a UE implementation-specific maximum value, the UE shall:</w:t>
      </w:r>
    </w:p>
    <w:p w14:paraId="3C0537E3" w14:textId="77777777" w:rsidR="00302232" w:rsidRPr="00302232" w:rsidRDefault="00302232" w:rsidP="00302232">
      <w:pPr>
        <w:ind w:left="1418" w:hanging="284"/>
        <w:rPr>
          <w:rFonts w:eastAsia="宋体"/>
        </w:rPr>
      </w:pPr>
      <w:r w:rsidRPr="00302232">
        <w:rPr>
          <w:rFonts w:eastAsia="宋体"/>
        </w:rPr>
        <w:t>A)</w:t>
      </w:r>
      <w:r w:rsidRPr="00302232">
        <w:rPr>
          <w:rFonts w:eastAsia="宋体"/>
        </w:rPr>
        <w:tab/>
        <w:t>set the 5GS update status to 5U3 ROAMING NOT ALLOWED (and shall store it according to subclause 5.1.3.2.2) and shall delete the 5G-GUTI, last visited registered TAI, TAI list, and ngKSI for non-3GPP access;</w:t>
      </w:r>
    </w:p>
    <w:p w14:paraId="2F3DCF6A" w14:textId="77777777" w:rsidR="00302232" w:rsidRPr="00302232" w:rsidRDefault="00302232" w:rsidP="00302232">
      <w:pPr>
        <w:ind w:left="1418" w:hanging="284"/>
        <w:rPr>
          <w:rFonts w:eastAsia="宋体"/>
        </w:rPr>
      </w:pPr>
      <w:r w:rsidRPr="00302232">
        <w:rPr>
          <w:rFonts w:eastAsia="宋体"/>
        </w:rPr>
        <w:t>B)</w:t>
      </w:r>
      <w:r w:rsidRPr="00302232">
        <w:rPr>
          <w:rFonts w:eastAsia="宋体"/>
        </w:rPr>
        <w:tab/>
        <w:t>enter the state 5GMM-DEREGISTERED.LIMITED-SERVICE; and</w:t>
      </w:r>
    </w:p>
    <w:p w14:paraId="714AE813" w14:textId="77777777" w:rsidR="00302232" w:rsidRPr="00302232" w:rsidRDefault="00302232" w:rsidP="00302232">
      <w:pPr>
        <w:ind w:left="1418" w:hanging="284"/>
        <w:rPr>
          <w:rFonts w:eastAsia="宋体"/>
        </w:rPr>
      </w:pPr>
      <w:r w:rsidRPr="00302232">
        <w:rPr>
          <w:rFonts w:eastAsia="宋体"/>
        </w:rPr>
        <w:t>C)</w:t>
      </w:r>
      <w:r w:rsidRPr="00302232">
        <w:rPr>
          <w:rFonts w:eastAsia="宋体"/>
        </w:rPr>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61B6278C" w14:textId="77777777" w:rsidR="00302232" w:rsidRPr="00302232" w:rsidRDefault="00302232" w:rsidP="00302232">
      <w:pPr>
        <w:ind w:left="1135" w:hanging="284"/>
        <w:rPr>
          <w:rFonts w:eastAsia="宋体"/>
        </w:rPr>
      </w:pPr>
      <w:r w:rsidRPr="00302232">
        <w:rPr>
          <w:rFonts w:eastAsia="宋体"/>
        </w:rPr>
        <w:t>iii)</w:t>
      </w:r>
      <w:r w:rsidRPr="00302232">
        <w:rPr>
          <w:rFonts w:eastAsia="宋体"/>
        </w:rPr>
        <w:tab/>
        <w:t>otherwise, the UE shall proceed as specified in subclauses 5.5.1 and 5.6.1;</w:t>
      </w:r>
    </w:p>
    <w:p w14:paraId="24180F6F" w14:textId="77777777" w:rsidR="00302232" w:rsidRPr="00302232" w:rsidRDefault="00302232" w:rsidP="00302232">
      <w:pPr>
        <w:ind w:left="568" w:hanging="284"/>
        <w:rPr>
          <w:rFonts w:eastAsia="宋体"/>
          <w:lang w:eastAsia="x-none"/>
        </w:rPr>
      </w:pPr>
      <w:r w:rsidRPr="00302232">
        <w:rPr>
          <w:rFonts w:eastAsia="宋体"/>
          <w:lang w:eastAsia="x-none"/>
        </w:rPr>
        <w:t>b)</w:t>
      </w:r>
      <w:r w:rsidRPr="00302232">
        <w:rPr>
          <w:rFonts w:eastAsia="宋体"/>
          <w:lang w:eastAsia="x-none"/>
        </w:rPr>
        <w:tab/>
        <w:t>if the 5GMM cause value received is #12, #13, or #15, the UE shall proceed as specified in subclauses 5.5.1 and 5.6.1. Additionally:</w:t>
      </w:r>
    </w:p>
    <w:p w14:paraId="4A14EC8A" w14:textId="77777777" w:rsidR="00302232" w:rsidRPr="00302232" w:rsidRDefault="00302232" w:rsidP="00302232">
      <w:pPr>
        <w:ind w:left="851" w:hanging="284"/>
        <w:rPr>
          <w:rFonts w:eastAsia="宋体"/>
          <w:lang w:eastAsia="x-none"/>
        </w:rPr>
      </w:pPr>
      <w:r w:rsidRPr="00302232">
        <w:rPr>
          <w:rFonts w:eastAsia="宋体"/>
          <w:lang w:eastAsia="x-none"/>
        </w:rPr>
        <w:t>1)</w:t>
      </w:r>
      <w:r w:rsidRPr="00302232">
        <w:rPr>
          <w:rFonts w:eastAsia="宋体"/>
          <w:lang w:eastAsia="x-none"/>
        </w:rPr>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1FC35475" w14:textId="77777777" w:rsidR="00302232" w:rsidRPr="00302232" w:rsidRDefault="00302232" w:rsidP="00302232">
      <w:pPr>
        <w:ind w:left="851" w:hanging="284"/>
        <w:rPr>
          <w:rFonts w:eastAsia="宋体"/>
          <w:lang w:eastAsia="x-none"/>
        </w:rPr>
      </w:pPr>
      <w:r w:rsidRPr="00302232">
        <w:rPr>
          <w:rFonts w:eastAsia="宋体"/>
          <w:lang w:eastAsia="x-none"/>
        </w:rPr>
        <w:t>2)</w:t>
      </w:r>
      <w:r w:rsidRPr="00302232">
        <w:rPr>
          <w:rFonts w:eastAsia="宋体"/>
          <w:lang w:eastAsia="x-none"/>
        </w:rPr>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238BDCAE" w14:textId="77777777" w:rsidR="00302232" w:rsidRPr="00302232" w:rsidRDefault="00302232" w:rsidP="00302232">
      <w:pPr>
        <w:ind w:left="568" w:hanging="284"/>
        <w:rPr>
          <w:rFonts w:eastAsia="宋体"/>
          <w:lang w:eastAsia="x-none"/>
        </w:rPr>
      </w:pPr>
      <w:r w:rsidRPr="00302232">
        <w:rPr>
          <w:rFonts w:eastAsia="宋体"/>
          <w:lang w:eastAsia="x-none"/>
        </w:rPr>
        <w:t>c)</w:t>
      </w:r>
      <w:r w:rsidRPr="00302232">
        <w:rPr>
          <w:rFonts w:eastAsia="宋体"/>
          <w:lang w:eastAsia="x-none"/>
        </w:rPr>
        <w:tab/>
        <w:t>if the 5GMM cause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 and</w:t>
      </w:r>
    </w:p>
    <w:p w14:paraId="479DC053" w14:textId="77777777" w:rsidR="00302232" w:rsidRPr="00302232" w:rsidRDefault="00302232" w:rsidP="00302232">
      <w:pPr>
        <w:ind w:left="568" w:hanging="284"/>
        <w:rPr>
          <w:rFonts w:eastAsia="宋体"/>
          <w:lang w:eastAsia="x-none"/>
        </w:rPr>
      </w:pPr>
      <w:r w:rsidRPr="00302232">
        <w:rPr>
          <w:rFonts w:eastAsia="宋体"/>
          <w:lang w:eastAsia="x-none"/>
        </w:rPr>
        <w:t>d)</w:t>
      </w:r>
      <w:r w:rsidRPr="00302232">
        <w:rPr>
          <w:rFonts w:eastAsia="宋体"/>
          <w:lang w:eastAsia="x-none"/>
        </w:rPr>
        <w:tab/>
        <w:t>if the 5GMM cause value received is #74 or #75, the UE shall:</w:t>
      </w:r>
    </w:p>
    <w:p w14:paraId="09E80413" w14:textId="77777777" w:rsidR="00302232" w:rsidRPr="00302232" w:rsidRDefault="00302232" w:rsidP="00302232">
      <w:pPr>
        <w:ind w:left="851" w:hanging="284"/>
        <w:rPr>
          <w:rFonts w:eastAsia="宋体"/>
          <w:lang w:eastAsia="x-none"/>
        </w:rPr>
      </w:pPr>
      <w:r w:rsidRPr="00302232">
        <w:rPr>
          <w:rFonts w:eastAsia="宋体"/>
          <w:lang w:eastAsia="x-none"/>
        </w:rPr>
        <w:t>1)</w:t>
      </w:r>
      <w:r w:rsidRPr="00302232">
        <w:rPr>
          <w:rFonts w:eastAsia="宋体"/>
          <w:lang w:eastAsia="x-none"/>
        </w:rPr>
        <w:tab/>
        <w:t>if the 5GMM cause value is received over 3GPP access, the UE shall:</w:t>
      </w:r>
    </w:p>
    <w:p w14:paraId="24F1112A" w14:textId="77777777" w:rsidR="00302232" w:rsidRPr="00302232" w:rsidRDefault="00302232" w:rsidP="00302232">
      <w:pPr>
        <w:ind w:left="1135" w:hanging="284"/>
        <w:rPr>
          <w:rFonts w:eastAsia="宋体"/>
        </w:rPr>
      </w:pPr>
      <w:r w:rsidRPr="00302232">
        <w:rPr>
          <w:rFonts w:eastAsia="宋体"/>
        </w:rPr>
        <w:t>i)</w:t>
      </w:r>
      <w:r w:rsidRPr="00302232">
        <w:rPr>
          <w:rFonts w:eastAsia="宋体"/>
        </w:rPr>
        <w:tab/>
        <w:t>set the 5GS update status to 5U3 ROAMING NOT ALLOWED (and shall store it according to clause 5.1.3.2.2) and shall delete the 5G-GUTI, last visited registered TAI, TAI list, and ngKSI for 3GPP access;</w:t>
      </w:r>
    </w:p>
    <w:p w14:paraId="4F2C3DF1" w14:textId="77777777" w:rsidR="00302232" w:rsidRPr="00302232" w:rsidRDefault="00302232" w:rsidP="00302232">
      <w:pPr>
        <w:ind w:left="1135" w:hanging="284"/>
        <w:rPr>
          <w:rFonts w:eastAsia="宋体"/>
        </w:rPr>
      </w:pPr>
      <w:r w:rsidRPr="00302232">
        <w:rPr>
          <w:rFonts w:eastAsia="宋体"/>
          <w:lang w:eastAsia="ko-KR"/>
        </w:rPr>
        <w:lastRenderedPageBreak/>
        <w:t>ii)</w:t>
      </w:r>
      <w:r w:rsidRPr="00302232">
        <w:rPr>
          <w:rFonts w:eastAsia="宋体"/>
          <w:lang w:eastAsia="ko-KR"/>
        </w:rPr>
        <w:tab/>
      </w:r>
      <w:r w:rsidRPr="00302232">
        <w:rPr>
          <w:rFonts w:eastAsia="宋体"/>
        </w:rPr>
        <w:t xml:space="preserve">reset the </w:t>
      </w:r>
      <w:r w:rsidRPr="00302232">
        <w:rPr>
          <w:rFonts w:eastAsia="宋体"/>
          <w:noProof/>
          <w:lang w:val="en-US"/>
        </w:rPr>
        <w:t xml:space="preserve">registration </w:t>
      </w:r>
      <w:r w:rsidRPr="00302232">
        <w:rPr>
          <w:rFonts w:eastAsia="宋体"/>
        </w:rPr>
        <w:t>attempt counter in case of a REGISTRATION REJECT message or reset the service request attempt counter in case of a SERVICE REJECT message;</w:t>
      </w:r>
    </w:p>
    <w:p w14:paraId="6F511D8A" w14:textId="77777777" w:rsidR="00302232" w:rsidRPr="00302232" w:rsidRDefault="00302232" w:rsidP="00302232">
      <w:pPr>
        <w:ind w:left="1135" w:hanging="284"/>
        <w:rPr>
          <w:rFonts w:eastAsia="宋体"/>
        </w:rPr>
      </w:pPr>
      <w:r w:rsidRPr="00302232">
        <w:rPr>
          <w:rFonts w:eastAsia="宋体"/>
        </w:rPr>
        <w:t>iii)</w:t>
      </w:r>
      <w:r w:rsidRPr="00302232">
        <w:rPr>
          <w:rFonts w:eastAsia="宋体"/>
        </w:rPr>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6CA29F83" w14:textId="3A55F71D" w:rsidR="00302232" w:rsidRDefault="00302232" w:rsidP="00302232">
      <w:pPr>
        <w:ind w:left="1135" w:hanging="284"/>
        <w:rPr>
          <w:rFonts w:eastAsia="宋体"/>
        </w:rPr>
      </w:pPr>
      <w:r w:rsidRPr="00302232">
        <w:rPr>
          <w:rFonts w:eastAsia="宋体"/>
        </w:rPr>
        <w:t>iv)</w:t>
      </w:r>
      <w:r w:rsidRPr="00302232">
        <w:rPr>
          <w:rFonts w:eastAsia="宋体"/>
        </w:rPr>
        <w:tab/>
        <w:t>search for a suitable cell in another tracking area according to 3GPP TS 38.304 [28]</w:t>
      </w:r>
      <w:del w:id="9" w:author="vivo-ZPF" w:date="2020-05-20T10:28:00Z">
        <w:r w:rsidRPr="00302232" w:rsidDel="00302232">
          <w:rPr>
            <w:rFonts w:eastAsia="宋体"/>
          </w:rPr>
          <w:delText xml:space="preserve"> or 3GPP TS 36.304 [25C]</w:delText>
        </w:r>
      </w:del>
      <w:r w:rsidRPr="00302232">
        <w:rPr>
          <w:rFonts w:eastAsia="宋体"/>
        </w:rPr>
        <w:t>. As a UE implementation option, if 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278BEC6C" w14:textId="77777777" w:rsidR="005203D9" w:rsidRDefault="005203D9" w:rsidP="005203D9">
      <w:pPr>
        <w:pStyle w:val="B2"/>
      </w:pPr>
      <w:r>
        <w:t>2)</w:t>
      </w:r>
      <w:r>
        <w:tab/>
        <w:t>if the 5GMM cause value is received over non-3GPP access, the UE shall:</w:t>
      </w:r>
    </w:p>
    <w:p w14:paraId="3DF9AF7F" w14:textId="77777777" w:rsidR="005203D9" w:rsidRDefault="005203D9" w:rsidP="005203D9">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2ECE60D2" w14:textId="77777777" w:rsidR="005203D9" w:rsidRPr="00CC0C94" w:rsidRDefault="005203D9" w:rsidP="005203D9">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3E652F48" w14:textId="77777777" w:rsidR="005203D9" w:rsidRPr="00CC0C94" w:rsidRDefault="005203D9" w:rsidP="005203D9">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4AD3B293" w14:textId="77777777" w:rsidR="005203D9" w:rsidRPr="00CC0C94" w:rsidRDefault="005203D9" w:rsidP="005203D9">
      <w:r>
        <w:t>Upon expiry of timer T3247</w:t>
      </w:r>
      <w:r w:rsidRPr="00CC0C94">
        <w:t>, the UE</w:t>
      </w:r>
      <w:r w:rsidRPr="0007593B">
        <w:t xml:space="preserve"> </w:t>
      </w:r>
      <w:r w:rsidRPr="00CC0C94">
        <w:t>shall</w:t>
      </w:r>
      <w:r>
        <w:t>:</w:t>
      </w:r>
    </w:p>
    <w:p w14:paraId="36768DF1" w14:textId="77777777" w:rsidR="005203D9" w:rsidRDefault="005203D9" w:rsidP="005203D9">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7D301689" w14:textId="77777777" w:rsidR="005203D9" w:rsidRDefault="005203D9" w:rsidP="005203D9">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38DD8A9E" w14:textId="77777777" w:rsidR="005203D9" w:rsidRPr="00CC0C94" w:rsidRDefault="005203D9" w:rsidP="005203D9">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261BAB30" w14:textId="77777777" w:rsidR="005203D9" w:rsidRDefault="005203D9" w:rsidP="005203D9">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0E831779" w14:textId="77777777" w:rsidR="005203D9" w:rsidRDefault="005203D9" w:rsidP="005203D9">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562837ED" w14:textId="77777777" w:rsidR="005203D9" w:rsidRPr="00CC0C94" w:rsidRDefault="005203D9" w:rsidP="005203D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FF65710" w14:textId="77777777" w:rsidR="005203D9" w:rsidRDefault="005203D9" w:rsidP="005203D9">
      <w:r>
        <w:t>W</w:t>
      </w:r>
      <w:r w:rsidRPr="00CC0C94">
        <w:t>hen the UE is switched off</w:t>
      </w:r>
      <w:r>
        <w:t>:</w:t>
      </w:r>
    </w:p>
    <w:p w14:paraId="0876E419" w14:textId="77777777" w:rsidR="005203D9" w:rsidRDefault="005203D9" w:rsidP="005203D9">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54193A0B" w14:textId="77777777" w:rsidR="005203D9" w:rsidRDefault="005203D9" w:rsidP="005203D9">
      <w:pPr>
        <w:pStyle w:val="B1"/>
        <w:rPr>
          <w:lang w:eastAsia="ko-KR"/>
        </w:rPr>
      </w:pPr>
      <w:r>
        <w:rPr>
          <w:lang w:eastAsia="ko-KR"/>
        </w:rPr>
        <w:t>-</w:t>
      </w:r>
      <w:r>
        <w:rPr>
          <w:lang w:eastAsia="ko-KR"/>
        </w:rPr>
        <w:tab/>
        <w:t xml:space="preserve">for each SNPN-specific attempt counter for non-3GPP access having a value greater than zero and less than the UE implementation-specific maximum value, the UE shall remove the respective SNPN identity from the </w:t>
      </w:r>
      <w:r>
        <w:rPr>
          <w:lang w:eastAsia="ko-KR"/>
        </w:rPr>
        <w:lastRenderedPageBreak/>
        <w:t>"permanently forbidden SNPNs" list for non-3GPP access or "temporarily forbidden SNPNs" list for non-3GPP access, if available.</w:t>
      </w:r>
    </w:p>
    <w:p w14:paraId="66D4A337" w14:textId="77777777" w:rsidR="005203D9" w:rsidRDefault="005203D9" w:rsidP="005203D9">
      <w:pPr>
        <w:rPr>
          <w:lang w:eastAsia="ko-KR"/>
        </w:rPr>
      </w:pPr>
      <w:r>
        <w:rPr>
          <w:rFonts w:hint="eastAsia"/>
          <w:lang w:eastAsia="ko-KR"/>
        </w:rPr>
        <w:t>W</w:t>
      </w:r>
      <w:r>
        <w:rPr>
          <w:lang w:eastAsia="ko-KR"/>
        </w:rPr>
        <w:t>hen an entry of the "list of subscriber data" is updated:</w:t>
      </w:r>
    </w:p>
    <w:p w14:paraId="0686726A" w14:textId="77777777" w:rsidR="005203D9" w:rsidRDefault="005203D9" w:rsidP="005203D9">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6FF510A1" w14:textId="22CDF3D3" w:rsidR="005203D9" w:rsidRPr="005203D9" w:rsidRDefault="005203D9" w:rsidP="005203D9">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6EBECA24" w14:textId="77777777" w:rsidR="00CF6C78" w:rsidRPr="00CF6C78" w:rsidRDefault="00CF6C78" w:rsidP="00CF6C78">
      <w:pPr>
        <w:jc w:val="center"/>
        <w:rPr>
          <w:noProof/>
        </w:rPr>
      </w:pPr>
      <w:r w:rsidRPr="00CF6C78">
        <w:rPr>
          <w:noProof/>
          <w:highlight w:val="green"/>
        </w:rPr>
        <w:t>*** End of changes ***</w:t>
      </w:r>
    </w:p>
    <w:sectPr w:rsidR="00CF6C78" w:rsidRPr="00CF6C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A6975" w14:textId="77777777" w:rsidR="00973228" w:rsidRDefault="00973228">
      <w:r>
        <w:separator/>
      </w:r>
    </w:p>
  </w:endnote>
  <w:endnote w:type="continuationSeparator" w:id="0">
    <w:p w14:paraId="5DEEA926" w14:textId="77777777" w:rsidR="00973228" w:rsidRDefault="0097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5BFDD" w14:textId="77777777" w:rsidR="00973228" w:rsidRDefault="00973228">
      <w:r>
        <w:separator/>
      </w:r>
    </w:p>
  </w:footnote>
  <w:footnote w:type="continuationSeparator" w:id="0">
    <w:p w14:paraId="7BCD3F8C" w14:textId="77777777" w:rsidR="00973228" w:rsidRDefault="00973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1NDMyNDC0MDYCspR0lIJTi4sz8/NACkxrAY89zJEsAAAA"/>
  </w:docVars>
  <w:rsids>
    <w:rsidRoot w:val="00022E4A"/>
    <w:rsid w:val="00022E4A"/>
    <w:rsid w:val="000439E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62AF"/>
    <w:rsid w:val="00302232"/>
    <w:rsid w:val="00305409"/>
    <w:rsid w:val="003609EF"/>
    <w:rsid w:val="0036231A"/>
    <w:rsid w:val="00363DF6"/>
    <w:rsid w:val="003674C0"/>
    <w:rsid w:val="00374DD4"/>
    <w:rsid w:val="003E1A36"/>
    <w:rsid w:val="00410371"/>
    <w:rsid w:val="004139C7"/>
    <w:rsid w:val="004242F1"/>
    <w:rsid w:val="004A6835"/>
    <w:rsid w:val="004B75B7"/>
    <w:rsid w:val="004E1669"/>
    <w:rsid w:val="0051580D"/>
    <w:rsid w:val="005203D9"/>
    <w:rsid w:val="0052346E"/>
    <w:rsid w:val="00547111"/>
    <w:rsid w:val="00570453"/>
    <w:rsid w:val="00571F78"/>
    <w:rsid w:val="005778B1"/>
    <w:rsid w:val="00592D74"/>
    <w:rsid w:val="005E2C44"/>
    <w:rsid w:val="00621188"/>
    <w:rsid w:val="006257ED"/>
    <w:rsid w:val="006600AA"/>
    <w:rsid w:val="00677E82"/>
    <w:rsid w:val="00695808"/>
    <w:rsid w:val="006A6849"/>
    <w:rsid w:val="006B46FB"/>
    <w:rsid w:val="006E21FB"/>
    <w:rsid w:val="0074753B"/>
    <w:rsid w:val="00792342"/>
    <w:rsid w:val="007977A8"/>
    <w:rsid w:val="007B512A"/>
    <w:rsid w:val="007C2097"/>
    <w:rsid w:val="007D6A07"/>
    <w:rsid w:val="007F7259"/>
    <w:rsid w:val="008040A8"/>
    <w:rsid w:val="008279FA"/>
    <w:rsid w:val="008438B9"/>
    <w:rsid w:val="00851581"/>
    <w:rsid w:val="008626E7"/>
    <w:rsid w:val="00870EE7"/>
    <w:rsid w:val="008863B9"/>
    <w:rsid w:val="008A45A6"/>
    <w:rsid w:val="008F686C"/>
    <w:rsid w:val="009148DE"/>
    <w:rsid w:val="00941BFE"/>
    <w:rsid w:val="00941E30"/>
    <w:rsid w:val="00973228"/>
    <w:rsid w:val="009777D9"/>
    <w:rsid w:val="00991B88"/>
    <w:rsid w:val="009A5753"/>
    <w:rsid w:val="009A579D"/>
    <w:rsid w:val="009D5D84"/>
    <w:rsid w:val="009E3297"/>
    <w:rsid w:val="009E679B"/>
    <w:rsid w:val="009E6C24"/>
    <w:rsid w:val="009F734F"/>
    <w:rsid w:val="00A20BF8"/>
    <w:rsid w:val="00A246B6"/>
    <w:rsid w:val="00A47E70"/>
    <w:rsid w:val="00A50CF0"/>
    <w:rsid w:val="00A542A2"/>
    <w:rsid w:val="00A57590"/>
    <w:rsid w:val="00A72BFE"/>
    <w:rsid w:val="00A7671C"/>
    <w:rsid w:val="00AA2CBC"/>
    <w:rsid w:val="00AC5820"/>
    <w:rsid w:val="00AD1CD8"/>
    <w:rsid w:val="00B155DB"/>
    <w:rsid w:val="00B15794"/>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F6C78"/>
    <w:rsid w:val="00D03F9A"/>
    <w:rsid w:val="00D06D51"/>
    <w:rsid w:val="00D24991"/>
    <w:rsid w:val="00D50255"/>
    <w:rsid w:val="00D66520"/>
    <w:rsid w:val="00D71CE9"/>
    <w:rsid w:val="00DA3849"/>
    <w:rsid w:val="00DC27E0"/>
    <w:rsid w:val="00DE34CF"/>
    <w:rsid w:val="00E13F3D"/>
    <w:rsid w:val="00E34898"/>
    <w:rsid w:val="00E8079D"/>
    <w:rsid w:val="00EB09B7"/>
    <w:rsid w:val="00EE7D7C"/>
    <w:rsid w:val="00F25D98"/>
    <w:rsid w:val="00F300FB"/>
    <w:rsid w:val="00FA2A7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203D9"/>
    <w:rPr>
      <w:rFonts w:ascii="Times New Roman" w:hAnsi="Times New Roman"/>
      <w:lang w:val="en-GB" w:eastAsia="en-US"/>
    </w:rPr>
  </w:style>
  <w:style w:type="character" w:customStyle="1" w:styleId="B2Char">
    <w:name w:val="B2 Char"/>
    <w:link w:val="B2"/>
    <w:rsid w:val="005203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0258-6F84-4584-B322-33329152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vivo-ZPF</cp:lastModifiedBy>
  <cp:revision>30</cp:revision>
  <cp:lastPrinted>1899-12-31T23:00:00Z</cp:lastPrinted>
  <dcterms:created xsi:type="dcterms:W3CDTF">2018-11-05T09:14:00Z</dcterms:created>
  <dcterms:modified xsi:type="dcterms:W3CDTF">2020-05-26T03:17:00Z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